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14AF">
        <w:rPr>
          <w:rFonts w:ascii="Times New Roman" w:hAnsi="Times New Roman" w:cs="Times New Roman"/>
          <w:b/>
          <w:sz w:val="24"/>
          <w:szCs w:val="24"/>
        </w:rPr>
        <w:t>102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606E0">
        <w:rPr>
          <w:rFonts w:ascii="Times New Roman" w:hAnsi="Times New Roman" w:cs="Times New Roman"/>
          <w:sz w:val="24"/>
          <w:szCs w:val="24"/>
        </w:rPr>
        <w:t>КЗК-</w:t>
      </w:r>
      <w:r w:rsidR="007B14AF" w:rsidRPr="003606E0">
        <w:rPr>
          <w:rFonts w:ascii="Times New Roman" w:hAnsi="Times New Roman" w:cs="Times New Roman"/>
          <w:sz w:val="24"/>
          <w:szCs w:val="24"/>
        </w:rPr>
        <w:t>1148</w:t>
      </w:r>
      <w:r w:rsidR="009A37F9" w:rsidRPr="003606E0">
        <w:rPr>
          <w:rFonts w:ascii="Times New Roman" w:hAnsi="Times New Roman" w:cs="Times New Roman"/>
          <w:sz w:val="24"/>
          <w:szCs w:val="24"/>
        </w:rPr>
        <w:t>/2024</w:t>
      </w:r>
      <w:r w:rsidRPr="003606E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14AF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B14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606E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606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3606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606E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B14AF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Държавна агенция за бежанците при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B14AF"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„Саламандър - Асо“ ООД </w:t>
      </w:r>
      <w:r w:rsidRPr="007B14A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B14AF" w:rsidRPr="007B14AF" w:rsidRDefault="007B14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3410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„Бат </w:t>
      </w:r>
      <w:proofErr w:type="spellStart"/>
      <w:r w:rsidRPr="00134104">
        <w:rPr>
          <w:rFonts w:ascii="Times New Roman" w:hAnsi="Times New Roman"/>
          <w:color w:val="000000"/>
          <w:sz w:val="24"/>
          <w:szCs w:val="24"/>
          <w:lang w:eastAsia="bg-BG"/>
        </w:rPr>
        <w:t>Сот</w:t>
      </w:r>
      <w:proofErr w:type="spellEnd"/>
      <w:r w:rsidRPr="00134104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606E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078A6">
        <w:rPr>
          <w:rFonts w:ascii="Times New Roman" w:hAnsi="Times New Roman" w:cs="Times New Roman"/>
          <w:sz w:val="24"/>
          <w:szCs w:val="24"/>
        </w:rPr>
        <w:t xml:space="preserve">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606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606E0" w:rsidRDefault="003606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9078A6">
        <w:rPr>
          <w:rFonts w:ascii="Times New Roman" w:hAnsi="Times New Roman" w:cs="Times New Roman"/>
          <w:sz w:val="24"/>
          <w:szCs w:val="24"/>
        </w:rPr>
        <w:t>С.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3606E0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3606E0">
        <w:rPr>
          <w:rFonts w:ascii="Times New Roman" w:hAnsi="Times New Roman" w:cs="Times New Roman"/>
          <w:sz w:val="24"/>
          <w:szCs w:val="24"/>
        </w:rPr>
        <w:t>тхвърля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606E0">
        <w:rPr>
          <w:rFonts w:ascii="Times New Roman" w:hAnsi="Times New Roman" w:cs="Times New Roman"/>
          <w:sz w:val="24"/>
          <w:szCs w:val="24"/>
        </w:rPr>
        <w:t xml:space="preserve"> </w:t>
      </w:r>
      <w:r w:rsidR="003606E0" w:rsidRPr="003606E0">
        <w:rPr>
          <w:rFonts w:ascii="Times New Roman" w:hAnsi="Times New Roman" w:cs="Times New Roman"/>
          <w:sz w:val="24"/>
          <w:szCs w:val="24"/>
        </w:rPr>
        <w:t>жалбата и моля комисията да я остави без уважение  по основание и до</w:t>
      </w:r>
      <w:r w:rsidR="003606E0">
        <w:rPr>
          <w:rFonts w:ascii="Times New Roman" w:hAnsi="Times New Roman" w:cs="Times New Roman"/>
          <w:sz w:val="24"/>
          <w:szCs w:val="24"/>
        </w:rPr>
        <w:t>во</w:t>
      </w:r>
      <w:r w:rsidR="003606E0" w:rsidRPr="003606E0">
        <w:rPr>
          <w:rFonts w:ascii="Times New Roman" w:hAnsi="Times New Roman" w:cs="Times New Roman"/>
          <w:sz w:val="24"/>
          <w:szCs w:val="24"/>
        </w:rPr>
        <w:t>ди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заявени в нашето становище</w:t>
      </w:r>
      <w:r w:rsidR="003606E0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3606E0" w:rsidRDefault="003372B8" w:rsidP="003606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06E0">
        <w:rPr>
          <w:rFonts w:ascii="Times New Roman" w:hAnsi="Times New Roman" w:cs="Times New Roman"/>
          <w:sz w:val="24"/>
          <w:szCs w:val="24"/>
        </w:rPr>
        <w:t>У</w:t>
      </w:r>
      <w:r w:rsidR="003606E0" w:rsidRPr="003606E0">
        <w:rPr>
          <w:rFonts w:ascii="Times New Roman" w:hAnsi="Times New Roman" w:cs="Times New Roman"/>
          <w:sz w:val="24"/>
          <w:szCs w:val="24"/>
        </w:rPr>
        <w:t>важаеми член</w:t>
      </w:r>
      <w:r w:rsidR="003606E0">
        <w:rPr>
          <w:rFonts w:ascii="Times New Roman" w:hAnsi="Times New Roman" w:cs="Times New Roman"/>
          <w:sz w:val="24"/>
          <w:szCs w:val="24"/>
        </w:rPr>
        <w:t>ове на КЗК,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с която сте се</w:t>
      </w:r>
      <w:r w:rsidR="003606E0">
        <w:rPr>
          <w:rFonts w:ascii="Times New Roman" w:hAnsi="Times New Roman" w:cs="Times New Roman"/>
          <w:sz w:val="24"/>
          <w:szCs w:val="24"/>
        </w:rPr>
        <w:t>зирани,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в същ</w:t>
      </w:r>
      <w:r w:rsidR="003606E0">
        <w:rPr>
          <w:rFonts w:ascii="Times New Roman" w:hAnsi="Times New Roman" w:cs="Times New Roman"/>
          <w:sz w:val="24"/>
          <w:szCs w:val="24"/>
        </w:rPr>
        <w:t>ата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подробно сме изложили съображенията си за </w:t>
      </w:r>
      <w:r w:rsidR="003606E0">
        <w:rPr>
          <w:rFonts w:ascii="Times New Roman" w:hAnsi="Times New Roman" w:cs="Times New Roman"/>
          <w:sz w:val="24"/>
          <w:szCs w:val="24"/>
        </w:rPr>
        <w:t xml:space="preserve">незаконосъобразност на 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</w:t>
      </w:r>
      <w:r w:rsidR="003606E0">
        <w:rPr>
          <w:rFonts w:ascii="Times New Roman" w:hAnsi="Times New Roman" w:cs="Times New Roman"/>
          <w:sz w:val="24"/>
          <w:szCs w:val="24"/>
        </w:rPr>
        <w:t>атакуваното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няма да ги преповтарям</w:t>
      </w:r>
      <w:r w:rsidR="003606E0">
        <w:rPr>
          <w:rFonts w:ascii="Times New Roman" w:hAnsi="Times New Roman" w:cs="Times New Roman"/>
          <w:sz w:val="24"/>
          <w:szCs w:val="24"/>
        </w:rPr>
        <w:t>.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че безспорно </w:t>
      </w:r>
      <w:r w:rsidR="003606E0">
        <w:rPr>
          <w:rFonts w:ascii="Times New Roman" w:hAnsi="Times New Roman" w:cs="Times New Roman"/>
          <w:sz w:val="24"/>
          <w:szCs w:val="24"/>
        </w:rPr>
        <w:t>в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случая е доказано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че с обжал</w:t>
      </w:r>
      <w:r w:rsidR="003606E0">
        <w:rPr>
          <w:rFonts w:ascii="Times New Roman" w:hAnsi="Times New Roman" w:cs="Times New Roman"/>
          <w:sz w:val="24"/>
          <w:szCs w:val="24"/>
        </w:rPr>
        <w:t>ва</w:t>
      </w:r>
      <w:r w:rsidR="003606E0" w:rsidRPr="003606E0">
        <w:rPr>
          <w:rFonts w:ascii="Times New Roman" w:hAnsi="Times New Roman" w:cs="Times New Roman"/>
          <w:sz w:val="24"/>
          <w:szCs w:val="24"/>
        </w:rPr>
        <w:t>ното решение е извършено класиран</w:t>
      </w:r>
      <w:r w:rsidR="003606E0">
        <w:rPr>
          <w:rFonts w:ascii="Times New Roman" w:hAnsi="Times New Roman" w:cs="Times New Roman"/>
          <w:sz w:val="24"/>
          <w:szCs w:val="24"/>
        </w:rPr>
        <w:t>е и определяне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на изпълнител възложителя</w:t>
      </w:r>
      <w:r w:rsidR="003606E0">
        <w:rPr>
          <w:rFonts w:ascii="Times New Roman" w:hAnsi="Times New Roman" w:cs="Times New Roman"/>
          <w:sz w:val="24"/>
          <w:szCs w:val="24"/>
        </w:rPr>
        <w:t>т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безспорно не се е съобразил с факт</w:t>
      </w:r>
      <w:r w:rsidR="003606E0">
        <w:rPr>
          <w:rFonts w:ascii="Times New Roman" w:hAnsi="Times New Roman" w:cs="Times New Roman"/>
          <w:sz w:val="24"/>
          <w:szCs w:val="24"/>
        </w:rPr>
        <w:t>а,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че с </w:t>
      </w:r>
      <w:r w:rsidR="003606E0">
        <w:rPr>
          <w:rFonts w:ascii="Times New Roman" w:hAnsi="Times New Roman" w:cs="Times New Roman"/>
          <w:sz w:val="24"/>
          <w:szCs w:val="24"/>
        </w:rPr>
        <w:t>П</w:t>
      </w:r>
      <w:r w:rsidR="003606E0" w:rsidRPr="003606E0">
        <w:rPr>
          <w:rFonts w:ascii="Times New Roman" w:hAnsi="Times New Roman" w:cs="Times New Roman"/>
          <w:sz w:val="24"/>
          <w:szCs w:val="24"/>
        </w:rPr>
        <w:t>останов</w:t>
      </w:r>
      <w:r w:rsidR="003606E0">
        <w:rPr>
          <w:rFonts w:ascii="Times New Roman" w:hAnsi="Times New Roman" w:cs="Times New Roman"/>
          <w:sz w:val="24"/>
          <w:szCs w:val="24"/>
        </w:rPr>
        <w:t xml:space="preserve">ление </w:t>
      </w:r>
      <w:r w:rsidR="003606E0" w:rsidRPr="003606E0">
        <w:rPr>
          <w:rFonts w:ascii="Times New Roman" w:hAnsi="Times New Roman" w:cs="Times New Roman"/>
          <w:sz w:val="24"/>
          <w:szCs w:val="24"/>
        </w:rPr>
        <w:t>на Министерски съвет от октомври месец минималната работна заплата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не</w:t>
      </w:r>
      <w:r w:rsidR="003606E0">
        <w:rPr>
          <w:rFonts w:ascii="Times New Roman" w:hAnsi="Times New Roman" w:cs="Times New Roman"/>
          <w:sz w:val="24"/>
          <w:szCs w:val="24"/>
        </w:rPr>
        <w:t xml:space="preserve">йният 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3606E0">
        <w:rPr>
          <w:rFonts w:ascii="Times New Roman" w:hAnsi="Times New Roman" w:cs="Times New Roman"/>
          <w:sz w:val="24"/>
          <w:szCs w:val="24"/>
        </w:rPr>
        <w:t xml:space="preserve"> е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променена и в този смисъл е извършил нарушение при класирането</w:t>
      </w:r>
      <w:r w:rsidR="003606E0">
        <w:rPr>
          <w:rFonts w:ascii="Times New Roman" w:hAnsi="Times New Roman" w:cs="Times New Roman"/>
          <w:sz w:val="24"/>
          <w:szCs w:val="24"/>
        </w:rPr>
        <w:t xml:space="preserve"> и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определението на изпълнител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като не се е съобразил</w:t>
      </w:r>
      <w:r w:rsidR="003606E0">
        <w:rPr>
          <w:rFonts w:ascii="Times New Roman" w:hAnsi="Times New Roman" w:cs="Times New Roman"/>
          <w:sz w:val="24"/>
          <w:szCs w:val="24"/>
        </w:rPr>
        <w:t>,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включително със собствен</w:t>
      </w:r>
      <w:r w:rsidR="003606E0">
        <w:rPr>
          <w:rFonts w:ascii="Times New Roman" w:hAnsi="Times New Roman" w:cs="Times New Roman"/>
          <w:sz w:val="24"/>
          <w:szCs w:val="24"/>
        </w:rPr>
        <w:t>ите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 си указания </w:t>
      </w:r>
      <w:r w:rsidR="003606E0">
        <w:rPr>
          <w:rFonts w:ascii="Times New Roman" w:hAnsi="Times New Roman" w:cs="Times New Roman"/>
          <w:sz w:val="24"/>
          <w:szCs w:val="24"/>
        </w:rPr>
        <w:t xml:space="preserve">и </w:t>
      </w:r>
      <w:r w:rsidR="003606E0" w:rsidRPr="003606E0">
        <w:rPr>
          <w:rFonts w:ascii="Times New Roman" w:hAnsi="Times New Roman" w:cs="Times New Roman"/>
          <w:sz w:val="24"/>
          <w:szCs w:val="24"/>
        </w:rPr>
        <w:t xml:space="preserve">практиката на Върховен </w:t>
      </w:r>
      <w:r w:rsidR="003606E0">
        <w:rPr>
          <w:rFonts w:ascii="Times New Roman" w:hAnsi="Times New Roman" w:cs="Times New Roman"/>
          <w:sz w:val="24"/>
          <w:szCs w:val="24"/>
        </w:rPr>
        <w:t>а</w:t>
      </w:r>
      <w:r w:rsidR="003606E0" w:rsidRPr="003606E0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3606E0">
        <w:rPr>
          <w:rFonts w:ascii="Times New Roman" w:hAnsi="Times New Roman" w:cs="Times New Roman"/>
          <w:sz w:val="24"/>
          <w:szCs w:val="24"/>
        </w:rPr>
        <w:t>.</w:t>
      </w:r>
    </w:p>
    <w:p w:rsidR="003606E0" w:rsidRDefault="003606E0" w:rsidP="003606E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6E0">
        <w:rPr>
          <w:rFonts w:ascii="Times New Roman" w:hAnsi="Times New Roman" w:cs="Times New Roman"/>
          <w:sz w:val="24"/>
          <w:szCs w:val="24"/>
        </w:rPr>
        <w:t>В тази връзка и</w:t>
      </w:r>
      <w:r>
        <w:rPr>
          <w:rFonts w:ascii="Times New Roman" w:hAnsi="Times New Roman" w:cs="Times New Roman"/>
          <w:sz w:val="24"/>
          <w:szCs w:val="24"/>
        </w:rPr>
        <w:t xml:space="preserve"> със с</w:t>
      </w:r>
      <w:r w:rsidRPr="003606E0">
        <w:rPr>
          <w:rFonts w:ascii="Times New Roman" w:hAnsi="Times New Roman" w:cs="Times New Roman"/>
          <w:sz w:val="24"/>
          <w:szCs w:val="24"/>
        </w:rPr>
        <w:t xml:space="preserve">пазване на изискванията на </w:t>
      </w:r>
      <w:r>
        <w:rPr>
          <w:rFonts w:ascii="Times New Roman" w:hAnsi="Times New Roman" w:cs="Times New Roman"/>
          <w:sz w:val="24"/>
          <w:szCs w:val="24"/>
        </w:rPr>
        <w:t>трудово</w:t>
      </w:r>
      <w:r w:rsidRPr="003606E0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3606E0">
        <w:rPr>
          <w:rFonts w:ascii="Times New Roman" w:hAnsi="Times New Roman" w:cs="Times New Roman"/>
          <w:sz w:val="24"/>
          <w:szCs w:val="24"/>
        </w:rPr>
        <w:t xml:space="preserve">социално </w:t>
      </w:r>
      <w:r>
        <w:rPr>
          <w:rFonts w:ascii="Times New Roman" w:hAnsi="Times New Roman" w:cs="Times New Roman"/>
          <w:sz w:val="24"/>
          <w:szCs w:val="24"/>
        </w:rPr>
        <w:t>законодател</w:t>
      </w:r>
      <w:r w:rsidRPr="003606E0">
        <w:rPr>
          <w:rFonts w:ascii="Times New Roman" w:hAnsi="Times New Roman" w:cs="Times New Roman"/>
          <w:sz w:val="24"/>
          <w:szCs w:val="24"/>
        </w:rPr>
        <w:t>ство моля ви да п</w:t>
      </w:r>
      <w:r>
        <w:rPr>
          <w:rFonts w:ascii="Times New Roman" w:hAnsi="Times New Roman" w:cs="Times New Roman"/>
          <w:sz w:val="24"/>
          <w:szCs w:val="24"/>
        </w:rPr>
        <w:t>останови</w:t>
      </w:r>
      <w:r w:rsidRPr="003606E0">
        <w:rPr>
          <w:rFonts w:ascii="Times New Roman" w:hAnsi="Times New Roman" w:cs="Times New Roman"/>
          <w:sz w:val="24"/>
          <w:szCs w:val="24"/>
        </w:rPr>
        <w:t>те решение в този смисъл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06E0">
        <w:rPr>
          <w:rFonts w:ascii="Times New Roman" w:hAnsi="Times New Roman" w:cs="Times New Roman"/>
          <w:sz w:val="24"/>
          <w:szCs w:val="24"/>
        </w:rPr>
        <w:t xml:space="preserve"> да ни 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Pr="003606E0">
        <w:rPr>
          <w:rFonts w:ascii="Times New Roman" w:hAnsi="Times New Roman" w:cs="Times New Roman"/>
          <w:sz w:val="24"/>
          <w:szCs w:val="24"/>
        </w:rPr>
        <w:t>те разнос</w:t>
      </w:r>
      <w:r>
        <w:rPr>
          <w:rFonts w:ascii="Times New Roman" w:hAnsi="Times New Roman" w:cs="Times New Roman"/>
          <w:sz w:val="24"/>
          <w:szCs w:val="24"/>
        </w:rPr>
        <w:t>ки,</w:t>
      </w:r>
      <w:r w:rsidRPr="003606E0">
        <w:rPr>
          <w:rFonts w:ascii="Times New Roman" w:hAnsi="Times New Roman" w:cs="Times New Roman"/>
          <w:sz w:val="24"/>
          <w:szCs w:val="24"/>
        </w:rPr>
        <w:t xml:space="preserve"> като представих и доказателство с договора за правна помощ за извършени такива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4F7F" w:rsidRDefault="003A4F7F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Т.:</w:t>
      </w:r>
    </w:p>
    <w:p w:rsidR="00FC19E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4F7F" w:rsidRPr="003A4F7F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3A4F7F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3A4F7F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като неправилн</w:t>
      </w:r>
      <w:r w:rsidR="003A4F7F">
        <w:rPr>
          <w:rFonts w:ascii="Times New Roman" w:hAnsi="Times New Roman" w:cs="Times New Roman"/>
          <w:sz w:val="24"/>
          <w:szCs w:val="24"/>
        </w:rPr>
        <w:t>а,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</w:t>
      </w:r>
      <w:r w:rsidR="001034B3">
        <w:rPr>
          <w:rFonts w:ascii="Times New Roman" w:hAnsi="Times New Roman" w:cs="Times New Roman"/>
          <w:sz w:val="24"/>
          <w:szCs w:val="24"/>
        </w:rPr>
        <w:t>не</w:t>
      </w:r>
      <w:r w:rsidR="003A4F7F" w:rsidRPr="003A4F7F">
        <w:rPr>
          <w:rFonts w:ascii="Times New Roman" w:hAnsi="Times New Roman" w:cs="Times New Roman"/>
          <w:sz w:val="24"/>
          <w:szCs w:val="24"/>
        </w:rPr>
        <w:t>обоснована и неточно посочени аргументи изцяло в цялата жалба</w:t>
      </w:r>
      <w:r w:rsidR="003A4F7F">
        <w:rPr>
          <w:rFonts w:ascii="Times New Roman" w:hAnsi="Times New Roman" w:cs="Times New Roman"/>
          <w:sz w:val="24"/>
          <w:szCs w:val="24"/>
        </w:rPr>
        <w:t>. В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про</w:t>
      </w:r>
      <w:r w:rsidR="003A4F7F">
        <w:rPr>
          <w:rFonts w:ascii="Times New Roman" w:hAnsi="Times New Roman" w:cs="Times New Roman"/>
          <w:sz w:val="24"/>
          <w:szCs w:val="24"/>
        </w:rPr>
        <w:t xml:space="preserve">токола </w:t>
      </w:r>
      <w:r w:rsidR="003A4F7F" w:rsidRPr="003A4F7F">
        <w:rPr>
          <w:rFonts w:ascii="Times New Roman" w:hAnsi="Times New Roman" w:cs="Times New Roman"/>
          <w:sz w:val="24"/>
          <w:szCs w:val="24"/>
        </w:rPr>
        <w:t>за работата на комисията</w:t>
      </w:r>
      <w:r w:rsidR="003A4F7F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от компетентната комисия</w:t>
      </w:r>
      <w:r w:rsidR="003A4F7F">
        <w:rPr>
          <w:rFonts w:ascii="Times New Roman" w:hAnsi="Times New Roman" w:cs="Times New Roman"/>
          <w:sz w:val="24"/>
          <w:szCs w:val="24"/>
        </w:rPr>
        <w:t xml:space="preserve">, </w:t>
      </w:r>
      <w:r w:rsidR="003A4F7F" w:rsidRPr="003A4F7F">
        <w:rPr>
          <w:rFonts w:ascii="Times New Roman" w:hAnsi="Times New Roman" w:cs="Times New Roman"/>
          <w:sz w:val="24"/>
          <w:szCs w:val="24"/>
        </w:rPr>
        <w:t>който е качен</w:t>
      </w:r>
      <w:r w:rsidR="003A4F7F">
        <w:rPr>
          <w:rFonts w:ascii="Times New Roman" w:hAnsi="Times New Roman" w:cs="Times New Roman"/>
          <w:sz w:val="24"/>
          <w:szCs w:val="24"/>
        </w:rPr>
        <w:t xml:space="preserve"> н</w:t>
      </w:r>
      <w:r w:rsidR="003A4F7F" w:rsidRPr="003A4F7F">
        <w:rPr>
          <w:rFonts w:ascii="Times New Roman" w:hAnsi="Times New Roman" w:cs="Times New Roman"/>
          <w:sz w:val="24"/>
          <w:szCs w:val="24"/>
        </w:rPr>
        <w:t>а портал</w:t>
      </w:r>
      <w:r w:rsidR="003A4F7F">
        <w:rPr>
          <w:rFonts w:ascii="Times New Roman" w:hAnsi="Times New Roman" w:cs="Times New Roman"/>
          <w:sz w:val="24"/>
          <w:szCs w:val="24"/>
        </w:rPr>
        <w:t>а з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а обществени поръчки на </w:t>
      </w:r>
      <w:r w:rsidR="003A4F7F">
        <w:rPr>
          <w:rFonts w:ascii="Times New Roman" w:hAnsi="Times New Roman" w:cs="Times New Roman"/>
          <w:sz w:val="24"/>
          <w:szCs w:val="24"/>
        </w:rPr>
        <w:t>а</w:t>
      </w:r>
      <w:r w:rsidR="003A4F7F" w:rsidRPr="003A4F7F">
        <w:rPr>
          <w:rFonts w:ascii="Times New Roman" w:hAnsi="Times New Roman" w:cs="Times New Roman"/>
          <w:sz w:val="24"/>
          <w:szCs w:val="24"/>
        </w:rPr>
        <w:t>генцията и също така изпратен</w:t>
      </w:r>
      <w:r w:rsidR="003A4F7F">
        <w:rPr>
          <w:rFonts w:ascii="Times New Roman" w:hAnsi="Times New Roman" w:cs="Times New Roman"/>
          <w:sz w:val="24"/>
          <w:szCs w:val="24"/>
        </w:rPr>
        <w:t xml:space="preserve"> н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а всички участници в много детайли е откроено за всеки един участник </w:t>
      </w:r>
      <w:r w:rsidR="003A4F7F">
        <w:rPr>
          <w:rFonts w:ascii="Times New Roman" w:hAnsi="Times New Roman" w:cs="Times New Roman"/>
          <w:sz w:val="24"/>
          <w:szCs w:val="24"/>
        </w:rPr>
        <w:t>з</w:t>
      </w:r>
      <w:r w:rsidR="003A4F7F" w:rsidRPr="003A4F7F">
        <w:rPr>
          <w:rFonts w:ascii="Times New Roman" w:hAnsi="Times New Roman" w:cs="Times New Roman"/>
          <w:sz w:val="24"/>
          <w:szCs w:val="24"/>
        </w:rPr>
        <w:t>ащо неговите аргументи са класирани на по-следваща позиция и защо се класира участника на първо и второ място</w:t>
      </w:r>
      <w:r w:rsidR="003A4F7F">
        <w:rPr>
          <w:rFonts w:ascii="Times New Roman" w:hAnsi="Times New Roman" w:cs="Times New Roman"/>
          <w:sz w:val="24"/>
          <w:szCs w:val="24"/>
        </w:rPr>
        <w:t>. В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тези детайли не е допусната нито една неточност</w:t>
      </w:r>
      <w:r w:rsidR="003A4F7F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нито една грешка в нарушение на </w:t>
      </w:r>
      <w:r w:rsidR="003A4F7F">
        <w:rPr>
          <w:rFonts w:ascii="Times New Roman" w:hAnsi="Times New Roman" w:cs="Times New Roman"/>
          <w:sz w:val="24"/>
          <w:szCs w:val="24"/>
        </w:rPr>
        <w:t>З</w:t>
      </w:r>
      <w:r w:rsidR="003A4F7F" w:rsidRPr="003A4F7F">
        <w:rPr>
          <w:rFonts w:ascii="Times New Roman" w:hAnsi="Times New Roman" w:cs="Times New Roman"/>
          <w:sz w:val="24"/>
          <w:szCs w:val="24"/>
        </w:rPr>
        <w:t>акона</w:t>
      </w:r>
      <w:r w:rsidR="003A4F7F">
        <w:rPr>
          <w:rFonts w:ascii="Times New Roman" w:hAnsi="Times New Roman" w:cs="Times New Roman"/>
          <w:sz w:val="24"/>
          <w:szCs w:val="24"/>
        </w:rPr>
        <w:t xml:space="preserve"> за </w:t>
      </w:r>
      <w:r w:rsidR="003A4F7F" w:rsidRPr="003A4F7F">
        <w:rPr>
          <w:rFonts w:ascii="Times New Roman" w:hAnsi="Times New Roman" w:cs="Times New Roman"/>
          <w:sz w:val="24"/>
          <w:szCs w:val="24"/>
        </w:rPr>
        <w:t>обществените поръчки и съответно по</w:t>
      </w:r>
      <w:r w:rsidR="003A4F7F">
        <w:rPr>
          <w:rFonts w:ascii="Times New Roman" w:hAnsi="Times New Roman" w:cs="Times New Roman"/>
          <w:sz w:val="24"/>
          <w:szCs w:val="24"/>
        </w:rPr>
        <w:t>зовано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то </w:t>
      </w:r>
      <w:r w:rsidR="003A4F7F">
        <w:rPr>
          <w:rFonts w:ascii="Times New Roman" w:hAnsi="Times New Roman" w:cs="Times New Roman"/>
          <w:sz w:val="24"/>
          <w:szCs w:val="24"/>
        </w:rPr>
        <w:t>П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 w:rsidR="003A4F7F">
        <w:rPr>
          <w:rFonts w:ascii="Times New Roman" w:hAnsi="Times New Roman" w:cs="Times New Roman"/>
          <w:sz w:val="24"/>
          <w:szCs w:val="24"/>
        </w:rPr>
        <w:t>№ 35</w:t>
      </w:r>
      <w:r w:rsidR="003A4F7F" w:rsidRPr="003A4F7F">
        <w:rPr>
          <w:rFonts w:ascii="Times New Roman" w:hAnsi="Times New Roman" w:cs="Times New Roman"/>
          <w:sz w:val="24"/>
          <w:szCs w:val="24"/>
        </w:rPr>
        <w:t>9</w:t>
      </w:r>
      <w:r w:rsidR="003A4F7F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3A4F7F">
        <w:rPr>
          <w:rFonts w:ascii="Times New Roman" w:hAnsi="Times New Roman" w:cs="Times New Roman"/>
          <w:sz w:val="24"/>
          <w:szCs w:val="24"/>
        </w:rPr>
        <w:t>об</w:t>
      </w:r>
      <w:r w:rsidR="003A4F7F" w:rsidRPr="003A4F7F">
        <w:rPr>
          <w:rFonts w:ascii="Times New Roman" w:hAnsi="Times New Roman" w:cs="Times New Roman"/>
          <w:sz w:val="24"/>
          <w:szCs w:val="24"/>
        </w:rPr>
        <w:t>народ</w:t>
      </w:r>
      <w:r w:rsidR="006D7296">
        <w:rPr>
          <w:rFonts w:ascii="Times New Roman" w:hAnsi="Times New Roman" w:cs="Times New Roman"/>
          <w:sz w:val="24"/>
          <w:szCs w:val="24"/>
        </w:rPr>
        <w:t>ва</w:t>
      </w:r>
      <w:r w:rsidR="003A4F7F" w:rsidRPr="003A4F7F">
        <w:rPr>
          <w:rFonts w:ascii="Times New Roman" w:hAnsi="Times New Roman" w:cs="Times New Roman"/>
          <w:sz w:val="24"/>
          <w:szCs w:val="24"/>
        </w:rPr>
        <w:t>но на 12-ти октомври</w:t>
      </w:r>
      <w:r w:rsidR="006D7296">
        <w:rPr>
          <w:rFonts w:ascii="Times New Roman" w:hAnsi="Times New Roman" w:cs="Times New Roman"/>
          <w:sz w:val="24"/>
          <w:szCs w:val="24"/>
        </w:rPr>
        <w:t>, тоест с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един ден след като </w:t>
      </w:r>
      <w:r w:rsidR="006D7296">
        <w:rPr>
          <w:rFonts w:ascii="Times New Roman" w:hAnsi="Times New Roman" w:cs="Times New Roman"/>
          <w:sz w:val="24"/>
          <w:szCs w:val="24"/>
        </w:rPr>
        <w:t xml:space="preserve">е </w:t>
      </w:r>
      <w:r w:rsidR="003A4F7F" w:rsidRPr="003A4F7F">
        <w:rPr>
          <w:rFonts w:ascii="Times New Roman" w:hAnsi="Times New Roman" w:cs="Times New Roman"/>
          <w:sz w:val="24"/>
          <w:szCs w:val="24"/>
        </w:rPr>
        <w:t>обявена обществената поръчка на агенцията</w:t>
      </w:r>
      <w:r w:rsidR="006D7296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но никъде в документацията на обществената поръчка и най-вече в изискванията</w:t>
      </w:r>
      <w:r w:rsidR="006D7296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които са подчертани към всички потенциални участници никъде не е поставеното</w:t>
      </w:r>
      <w:r w:rsidR="00FC19EF">
        <w:rPr>
          <w:rFonts w:ascii="Times New Roman" w:hAnsi="Times New Roman" w:cs="Times New Roman"/>
          <w:sz w:val="24"/>
          <w:szCs w:val="24"/>
        </w:rPr>
        <w:t xml:space="preserve">, като </w:t>
      </w:r>
      <w:r w:rsidR="003A4F7F" w:rsidRPr="003A4F7F">
        <w:rPr>
          <w:rFonts w:ascii="Times New Roman" w:hAnsi="Times New Roman" w:cs="Times New Roman"/>
          <w:sz w:val="24"/>
          <w:szCs w:val="24"/>
        </w:rPr>
        <w:t>обвързва</w:t>
      </w:r>
      <w:r w:rsidR="00FC19EF">
        <w:rPr>
          <w:rFonts w:ascii="Times New Roman" w:hAnsi="Times New Roman" w:cs="Times New Roman"/>
          <w:sz w:val="24"/>
          <w:szCs w:val="24"/>
        </w:rPr>
        <w:t>щ елеме</w:t>
      </w:r>
      <w:r w:rsidR="003A4F7F" w:rsidRPr="003A4F7F">
        <w:rPr>
          <w:rFonts w:ascii="Times New Roman" w:hAnsi="Times New Roman" w:cs="Times New Roman"/>
          <w:sz w:val="24"/>
          <w:szCs w:val="24"/>
        </w:rPr>
        <w:t>нт</w:t>
      </w:r>
      <w:r w:rsidR="00FC19EF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изчисляването на цената </w:t>
      </w:r>
      <w:r w:rsidR="00FC19EF">
        <w:rPr>
          <w:rFonts w:ascii="Times New Roman" w:hAnsi="Times New Roman" w:cs="Times New Roman"/>
          <w:sz w:val="24"/>
          <w:szCs w:val="24"/>
        </w:rPr>
        <w:t>на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услугата и ценов</w:t>
      </w:r>
      <w:r w:rsidR="00FC19EF">
        <w:rPr>
          <w:rFonts w:ascii="Times New Roman" w:hAnsi="Times New Roman" w:cs="Times New Roman"/>
          <w:sz w:val="24"/>
          <w:szCs w:val="24"/>
        </w:rPr>
        <w:t>и</w:t>
      </w:r>
      <w:r w:rsidR="003A4F7F" w:rsidRPr="003A4F7F">
        <w:rPr>
          <w:rFonts w:ascii="Times New Roman" w:hAnsi="Times New Roman" w:cs="Times New Roman"/>
          <w:sz w:val="24"/>
          <w:szCs w:val="24"/>
        </w:rPr>
        <w:t>те предложения не се обвързват в никакв</w:t>
      </w:r>
      <w:r w:rsidR="00FC19EF">
        <w:rPr>
          <w:rFonts w:ascii="Times New Roman" w:hAnsi="Times New Roman" w:cs="Times New Roman"/>
          <w:sz w:val="24"/>
          <w:szCs w:val="24"/>
        </w:rPr>
        <w:t>а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степен с минималната работна заплата</w:t>
      </w:r>
      <w:r w:rsidR="00FC19EF">
        <w:rPr>
          <w:rFonts w:ascii="Times New Roman" w:hAnsi="Times New Roman" w:cs="Times New Roman"/>
          <w:sz w:val="24"/>
          <w:szCs w:val="24"/>
        </w:rPr>
        <w:t>.</w:t>
      </w:r>
    </w:p>
    <w:p w:rsidR="00FC19EF" w:rsidRDefault="00FC19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A4F7F" w:rsidRPr="003A4F7F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ъв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всички аргументи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които са посочени и които са обсъдени в протокола и в доклада на комисията дета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3A4F7F" w:rsidRPr="003A4F7F">
        <w:rPr>
          <w:rFonts w:ascii="Times New Roman" w:hAnsi="Times New Roman" w:cs="Times New Roman"/>
          <w:sz w:val="24"/>
          <w:szCs w:val="24"/>
        </w:rPr>
        <w:t>лно се изброяват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всеки участник трябва да обоснове цената си не само с минималната работна заплата и с всички действащи разпоредби на Кодекса на труда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на Закона за частната охранителна дейност и всички свързани подзаконови актове в 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A4F7F" w:rsidRPr="003A4F7F">
        <w:rPr>
          <w:rFonts w:ascii="Times New Roman" w:hAnsi="Times New Roman" w:cs="Times New Roman"/>
          <w:sz w:val="24"/>
          <w:szCs w:val="24"/>
        </w:rPr>
        <w:t>зи връзки и най-вече с</w:t>
      </w:r>
      <w:r>
        <w:rPr>
          <w:rFonts w:ascii="Times New Roman" w:hAnsi="Times New Roman" w:cs="Times New Roman"/>
          <w:sz w:val="24"/>
          <w:szCs w:val="24"/>
        </w:rPr>
        <w:t>ъс ЗОП.</w:t>
      </w:r>
    </w:p>
    <w:p w:rsidR="00FC19EF" w:rsidRDefault="00FC19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3A4F7F" w:rsidRPr="003A4F7F">
        <w:rPr>
          <w:rFonts w:ascii="Times New Roman" w:hAnsi="Times New Roman" w:cs="Times New Roman"/>
          <w:sz w:val="24"/>
          <w:szCs w:val="24"/>
        </w:rPr>
        <w:t>редседателят на агенцията в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с което обявява класираните и недопусна</w:t>
      </w:r>
      <w:r>
        <w:rPr>
          <w:rFonts w:ascii="Times New Roman" w:hAnsi="Times New Roman" w:cs="Times New Roman"/>
          <w:sz w:val="24"/>
          <w:szCs w:val="24"/>
        </w:rPr>
        <w:t>ти</w:t>
      </w:r>
      <w:r w:rsidR="003A4F7F" w:rsidRPr="003A4F7F">
        <w:rPr>
          <w:rFonts w:ascii="Times New Roman" w:hAnsi="Times New Roman" w:cs="Times New Roman"/>
          <w:sz w:val="24"/>
          <w:szCs w:val="24"/>
        </w:rPr>
        <w:t>те до класиране участници детайлно посочва причините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4F7F" w:rsidRPr="003A4F7F">
        <w:rPr>
          <w:rFonts w:ascii="Times New Roman" w:hAnsi="Times New Roman" w:cs="Times New Roman"/>
          <w:sz w:val="24"/>
          <w:szCs w:val="24"/>
        </w:rPr>
        <w:t>аргументите и се дава правна възможност за компетентно решение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никаква степен не са ощетени правата на който и да било от участниците</w:t>
      </w:r>
      <w:r>
        <w:rPr>
          <w:rFonts w:ascii="Times New Roman" w:hAnsi="Times New Roman" w:cs="Times New Roman"/>
          <w:sz w:val="24"/>
          <w:szCs w:val="24"/>
        </w:rPr>
        <w:t>, направе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A4F7F" w:rsidRPr="003A4F7F">
        <w:rPr>
          <w:rFonts w:ascii="Times New Roman" w:hAnsi="Times New Roman" w:cs="Times New Roman"/>
          <w:sz w:val="24"/>
          <w:szCs w:val="24"/>
        </w:rPr>
        <w:t>обективн</w:t>
      </w:r>
      <w:r w:rsidR="00685154">
        <w:rPr>
          <w:rFonts w:ascii="Times New Roman" w:hAnsi="Times New Roman" w:cs="Times New Roman"/>
          <w:sz w:val="24"/>
          <w:szCs w:val="24"/>
        </w:rPr>
        <w:t>а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оценка за всички параметри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които са посочени по изпълнение на обществената поръчка 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A4F7F" w:rsidRPr="003A4F7F">
        <w:rPr>
          <w:rFonts w:ascii="Times New Roman" w:hAnsi="Times New Roman" w:cs="Times New Roman"/>
          <w:sz w:val="24"/>
          <w:szCs w:val="24"/>
        </w:rPr>
        <w:t>изхождано най-вече от принципа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основен принцип за бюджетните учреждения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4F7F" w:rsidRPr="003A4F7F">
        <w:rPr>
          <w:rFonts w:ascii="Times New Roman" w:hAnsi="Times New Roman" w:cs="Times New Roman"/>
          <w:sz w:val="24"/>
          <w:szCs w:val="24"/>
        </w:rPr>
        <w:t>най-ниска цена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00D2" w:rsidRDefault="00FC19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A4F7F" w:rsidRPr="003A4F7F">
        <w:rPr>
          <w:rFonts w:ascii="Times New Roman" w:hAnsi="Times New Roman" w:cs="Times New Roman"/>
          <w:sz w:val="24"/>
          <w:szCs w:val="24"/>
        </w:rPr>
        <w:t>а първо и второ място са класирани съответно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които са дали обективна оценка и </w:t>
      </w:r>
      <w:r w:rsidR="00685154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съобразена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тоест </w:t>
      </w:r>
      <w:r>
        <w:rPr>
          <w:rFonts w:ascii="Times New Roman" w:hAnsi="Times New Roman" w:cs="Times New Roman"/>
          <w:sz w:val="24"/>
          <w:szCs w:val="24"/>
        </w:rPr>
        <w:t>въз</w:t>
      </w:r>
      <w:r w:rsidR="003A4F7F" w:rsidRPr="003A4F7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A4F7F" w:rsidRPr="003A4F7F">
        <w:rPr>
          <w:rFonts w:ascii="Times New Roman" w:hAnsi="Times New Roman" w:cs="Times New Roman"/>
          <w:sz w:val="24"/>
          <w:szCs w:val="24"/>
        </w:rPr>
        <w:t>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цени едно единствено нещо </w:t>
      </w:r>
      <w:r w:rsidR="000100D2">
        <w:rPr>
          <w:rFonts w:ascii="Times New Roman" w:hAnsi="Times New Roman" w:cs="Times New Roman"/>
          <w:sz w:val="24"/>
          <w:szCs w:val="24"/>
        </w:rPr>
        <w:t xml:space="preserve">- </w:t>
      </w:r>
      <w:r w:rsidR="003A4F7F" w:rsidRPr="003A4F7F">
        <w:rPr>
          <w:rFonts w:ascii="Times New Roman" w:hAnsi="Times New Roman" w:cs="Times New Roman"/>
          <w:sz w:val="24"/>
          <w:szCs w:val="24"/>
        </w:rPr>
        <w:t>оптимална охрана на неговите обекти с всичките детайли</w:t>
      </w:r>
      <w:r w:rsidR="000100D2"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които са различни за различните обособени позиции</w:t>
      </w:r>
      <w:r w:rsidR="000100D2">
        <w:rPr>
          <w:rFonts w:ascii="Times New Roman" w:hAnsi="Times New Roman" w:cs="Times New Roman"/>
          <w:sz w:val="24"/>
          <w:szCs w:val="24"/>
        </w:rPr>
        <w:t>.</w:t>
      </w:r>
    </w:p>
    <w:p w:rsidR="000100D2" w:rsidRDefault="000100D2" w:rsidP="000100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този смисъл счита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че жалбата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неточн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обоснована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че жалбата е неоснователна</w:t>
      </w:r>
      <w:r>
        <w:rPr>
          <w:rFonts w:ascii="Times New Roman" w:hAnsi="Times New Roman" w:cs="Times New Roman"/>
          <w:sz w:val="24"/>
          <w:szCs w:val="24"/>
        </w:rPr>
        <w:t xml:space="preserve"> и моля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почитаемата комисия да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остави без </w:t>
      </w:r>
      <w:r>
        <w:rPr>
          <w:rFonts w:ascii="Times New Roman" w:hAnsi="Times New Roman" w:cs="Times New Roman"/>
          <w:sz w:val="24"/>
          <w:szCs w:val="24"/>
        </w:rPr>
        <w:t>уважение, като присъди разноск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и за процесуалното представителство на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A4F7F" w:rsidRPr="003A4F7F">
        <w:rPr>
          <w:rFonts w:ascii="Times New Roman" w:hAnsi="Times New Roman" w:cs="Times New Roman"/>
          <w:sz w:val="24"/>
          <w:szCs w:val="24"/>
        </w:rPr>
        <w:t>генцията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4F7F" w:rsidRPr="003A4F7F">
        <w:rPr>
          <w:rFonts w:ascii="Times New Roman" w:hAnsi="Times New Roman" w:cs="Times New Roman"/>
          <w:sz w:val="24"/>
          <w:szCs w:val="24"/>
        </w:rPr>
        <w:t xml:space="preserve"> завърших.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0D2" w:rsidRDefault="000100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0D2" w:rsidRDefault="000100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0D2" w:rsidRDefault="000100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100D2" w:rsidRDefault="000100D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5D7" w:rsidRDefault="00E755D7">
      <w:pPr>
        <w:spacing w:after="0" w:line="240" w:lineRule="auto"/>
      </w:pPr>
      <w:r>
        <w:separator/>
      </w:r>
    </w:p>
  </w:endnote>
  <w:endnote w:type="continuationSeparator" w:id="0">
    <w:p w:rsidR="00E755D7" w:rsidRDefault="00E7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15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75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5D7" w:rsidRDefault="00E755D7">
      <w:pPr>
        <w:spacing w:after="0" w:line="240" w:lineRule="auto"/>
      </w:pPr>
      <w:r>
        <w:separator/>
      </w:r>
    </w:p>
  </w:footnote>
  <w:footnote w:type="continuationSeparator" w:id="0">
    <w:p w:rsidR="00E755D7" w:rsidRDefault="00E75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00D2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BE0"/>
    <w:rsid w:val="001034B3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06E0"/>
    <w:rsid w:val="00367F77"/>
    <w:rsid w:val="00375625"/>
    <w:rsid w:val="0039130D"/>
    <w:rsid w:val="0039169A"/>
    <w:rsid w:val="003A450F"/>
    <w:rsid w:val="003A4F7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5154"/>
    <w:rsid w:val="00693336"/>
    <w:rsid w:val="006A6F5A"/>
    <w:rsid w:val="006B278B"/>
    <w:rsid w:val="006D6F92"/>
    <w:rsid w:val="006D729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078A6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4C1D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43FC"/>
    <w:rsid w:val="00E176CA"/>
    <w:rsid w:val="00E455E5"/>
    <w:rsid w:val="00E61D23"/>
    <w:rsid w:val="00E6295E"/>
    <w:rsid w:val="00E64A5C"/>
    <w:rsid w:val="00E70F10"/>
    <w:rsid w:val="00E755D7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9EF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90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2</cp:revision>
  <dcterms:created xsi:type="dcterms:W3CDTF">2025-01-31T10:21:00Z</dcterms:created>
  <dcterms:modified xsi:type="dcterms:W3CDTF">2025-01-31T10:21:00Z</dcterms:modified>
</cp:coreProperties>
</file>